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80"/>
      </w:pPr>
      <w:r>
        <w:rPr>
          <w:rFonts w:ascii="Arial" w:cs="Arial" w:eastAsia="Arial" w:hAnsi="Arial"/>
          <w:b/>
          <w:bCs/>
          <w:color w:val="000000"/>
          <w:sz w:val="21"/>
          <w:szCs w:val="21"/>
        </w:rPr>
        <w:t xml:space="preserve">Primăria căreia îi adresezi cererea: </w:t>
      </w:r>
      <w:r>
        <w:rPr>
          <w:rFonts w:ascii="Arial" w:cs="Arial" w:eastAsia="Arial" w:hAnsi="Arial"/>
          <w:color w:val="555555"/>
          <w:sz w:val="21"/>
          <w:szCs w:val="21"/>
        </w:rPr>
        <w:t xml:space="preserve">[de completat]</w:t>
      </w:r>
    </w:p>
    <w:p>
      <w:pPr>
        <w:pStyle w:val="Title"/>
        <w:spacing w:after="100"/>
        <w:jc w:val="center"/>
      </w:pPr>
      <w:r>
        <w:t xml:space="preserve">Cerere pentru deschiderea procedurii succesorale</w:t>
      </w:r>
    </w:p>
    <w:p>
      <w:pPr>
        <w:spacing w:after="260"/>
        <w:jc w:val="center"/>
      </w:pPr>
      <w:r>
        <w:rPr>
          <w:rFonts w:ascii="Arial" w:cs="Arial" w:eastAsia="Arial" w:hAnsi="Arial"/>
          <w:b/>
          <w:bCs/>
          <w:color w:val="17365D"/>
          <w:sz w:val="19"/>
          <w:szCs w:val="19"/>
        </w:rPr>
        <w:t xml:space="preserve">Adaptare după formularul național — Ordinul nr. 407/2026, anexa nr. 1</w:t>
      </w:r>
    </w:p>
    <w:p>
      <w:pPr>
        <w:widowControl/>
        <w:spacing w:after="120" w:line="276" w:lineRule="auto"/>
      </w:pPr>
      <w:r>
        <w:rPr>
          <w:rFonts w:ascii="Arial" w:cs="Arial" w:eastAsia="Arial" w:hAnsi="Arial"/>
          <w:b/>
          <w:bCs/>
          <w:color w:val="000000"/>
          <w:sz w:val="21"/>
          <w:szCs w:val="21"/>
        </w:rPr>
        <w:t xml:space="preserve">Înainte de completare: </w:t>
      </w:r>
      <w:r>
        <w:rPr>
          <w:rFonts w:ascii="Arial" w:cs="Arial" w:eastAsia="Arial" w:hAnsi="Arial"/>
          <w:color w:val="000000"/>
          <w:sz w:val="21"/>
          <w:szCs w:val="21"/>
        </w:rPr>
        <w:t xml:space="preserve">Completezi cererea familiei, adaptată după formularul național din 2026. Primăria întocmește separat sesizarea. Dacă ai auzit de „Anexa 24”, este denumirea întâlnită în proceduri mai vechi. Verifică documentul și cerințele de depunere ale primăriei.</w:t>
      </w:r>
    </w:p>
    <w:p>
      <w:pPr>
        <w:pStyle w:val="Heading1"/>
        <w:keepNext/>
        <w:spacing w:after="90" w:before="220"/>
      </w:pPr>
      <w:r>
        <w:t xml:space="preserve">Cererea</w:t>
      </w:r>
    </w:p>
    <w:p>
      <w:pPr>
        <w:widowControl/>
        <w:spacing w:after="120" w:line="276" w:lineRule="auto"/>
      </w:pPr>
      <w:r>
        <w:rPr>
          <w:rFonts w:ascii="Arial" w:cs="Arial" w:eastAsia="Arial" w:hAnsi="Arial"/>
          <w:i w:val="false"/>
          <w:iCs w:val="false"/>
          <w:color w:val="000000"/>
          <w:sz w:val="21"/>
          <w:szCs w:val="21"/>
        </w:rPr>
        <w:t xml:space="preserve">Prin prezenta, solicit întocmirea și comunicarea sesizării pentru deschiderea procedurii succesorale privind persoana decedată indicată mai jos, potrivit competenței și procedurii aplicabile. Vă rog să îmi comunicați eventualele documente sau informații suplimentare necesare.</w:t>
      </w:r>
    </w:p>
    <w:p>
      <w:pPr>
        <w:pStyle w:val="Heading1"/>
        <w:keepNext/>
        <w:spacing w:after="90" w:before="220"/>
      </w:pPr>
      <w:r>
        <w:t xml:space="preserve">I. Datele de identificare ale solicitantului</w:t>
      </w:r>
    </w:p>
    <w:p>
      <w:pPr>
        <w:widowControl/>
        <w:spacing w:after="95" w:line="276" w:lineRule="auto"/>
      </w:pPr>
      <w:r>
        <w:rPr>
          <w:rFonts w:ascii="Arial" w:cs="Arial" w:eastAsia="Arial" w:hAnsi="Arial"/>
          <w:b/>
          <w:bCs/>
          <w:color w:val="000000"/>
          <w:sz w:val="21"/>
          <w:szCs w:val="21"/>
        </w:rPr>
        <w:t xml:space="preserve">Nume, inițiala tatălui și prenume: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CNP: </w:t>
      </w:r>
      <w:r>
        <w:rPr>
          <w:rFonts w:ascii="Arial" w:cs="Arial" w:eastAsia="Arial" w:hAnsi="Arial"/>
          <w:color w:val="555555"/>
          <w:sz w:val="21"/>
          <w:szCs w:val="21"/>
        </w:rPr>
        <w:t xml:space="preserve">[de completat]</w:t>
      </w:r>
    </w:p>
    <w:p>
      <w:pPr>
        <w:widowControl/>
        <w:spacing w:after="35" w:line="276" w:lineRule="auto"/>
      </w:pPr>
      <w:r>
        <w:rPr>
          <w:rFonts w:ascii="Arial" w:cs="Arial" w:eastAsia="Arial" w:hAnsi="Arial"/>
          <w:b/>
          <w:bCs/>
          <w:color w:val="000000"/>
          <w:sz w:val="21"/>
          <w:szCs w:val="21"/>
        </w:rPr>
        <w:t xml:space="preserve">Adresa ta completă: </w:t>
      </w:r>
      <w:r>
        <w:rPr>
          <w:rFonts w:ascii="Arial" w:cs="Arial" w:eastAsia="Arial" w:hAnsi="Arial"/>
          <w:color w:val="555555"/>
          <w:sz w:val="21"/>
          <w:szCs w:val="21"/>
        </w:rPr>
        <w:t xml:space="preserve">[de completat]</w:t>
      </w:r>
    </w:p>
    <w:p>
      <w:pPr>
        <w:widowControl/>
        <w:spacing w:after="150" w:line="250" w:lineRule="auto"/>
      </w:pPr>
      <w:r>
        <w:rPr>
          <w:rFonts w:ascii="Arial" w:cs="Arial" w:eastAsia="Arial" w:hAnsi="Arial"/>
          <w:i/>
          <w:iCs/>
          <w:color w:val="555555"/>
          <w:sz w:val="19"/>
          <w:szCs w:val="19"/>
        </w:rPr>
        <w:t xml:space="preserve">Ghid de completare: Localitate, județ/sector, stradă, număr, bloc, scară, etaj și apartament, după caz.</w:t>
      </w:r>
    </w:p>
    <w:p>
      <w:pPr>
        <w:widowControl/>
        <w:spacing w:after="35" w:line="276" w:lineRule="auto"/>
      </w:pPr>
      <w:r>
        <w:rPr>
          <w:rFonts w:ascii="Arial" w:cs="Arial" w:eastAsia="Arial" w:hAnsi="Arial"/>
          <w:b/>
          <w:bCs/>
          <w:color w:val="000000"/>
          <w:sz w:val="21"/>
          <w:szCs w:val="21"/>
        </w:rPr>
        <w:t xml:space="preserve">Codul unic al adresei, dacă îl cunoști: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Seria actului de identitate: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Numărul actului de identitate: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Instituția care a emis actul: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Data eliberării actului: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Telefon (dacă este cunoscut):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E-mail (dacă este cunoscut): </w:t>
      </w:r>
      <w:r>
        <w:rPr>
          <w:rFonts w:ascii="Arial" w:cs="Arial" w:eastAsia="Arial" w:hAnsi="Arial"/>
          <w:color w:val="555555"/>
          <w:sz w:val="21"/>
          <w:szCs w:val="21"/>
        </w:rPr>
        <w:t xml:space="preserve">[de completat]</w:t>
      </w:r>
    </w:p>
    <w:p>
      <w:pPr>
        <w:pStyle w:val="Heading1"/>
        <w:keepNext/>
        <w:spacing w:after="90" w:before="220"/>
      </w:pPr>
      <w:r>
        <w:t xml:space="preserve">II. Datele de identificare ale persoanei decedate</w:t>
      </w:r>
    </w:p>
    <w:p>
      <w:pPr>
        <w:widowControl/>
        <w:spacing w:after="95" w:line="276" w:lineRule="auto"/>
      </w:pPr>
      <w:r>
        <w:rPr>
          <w:rFonts w:ascii="Arial" w:cs="Arial" w:eastAsia="Arial" w:hAnsi="Arial"/>
          <w:b/>
          <w:bCs/>
          <w:color w:val="000000"/>
          <w:sz w:val="21"/>
          <w:szCs w:val="21"/>
        </w:rPr>
        <w:t xml:space="preserve">Nume, inițiala tatălui și prenumele persoanei decedate: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CNP-ul persoanei decedate (dacă este cunoscut): </w:t>
      </w:r>
      <w:r>
        <w:rPr>
          <w:rFonts w:ascii="Arial" w:cs="Arial" w:eastAsia="Arial" w:hAnsi="Arial"/>
          <w:color w:val="555555"/>
          <w:sz w:val="21"/>
          <w:szCs w:val="21"/>
        </w:rPr>
        <w:t xml:space="preserve">[de completat]</w:t>
      </w:r>
    </w:p>
    <w:p>
      <w:pPr>
        <w:widowControl/>
        <w:spacing w:after="35" w:line="276" w:lineRule="auto"/>
      </w:pPr>
      <w:r>
        <w:rPr>
          <w:rFonts w:ascii="Arial" w:cs="Arial" w:eastAsia="Arial" w:hAnsi="Arial"/>
          <w:b/>
          <w:bCs/>
          <w:color w:val="000000"/>
          <w:sz w:val="21"/>
          <w:szCs w:val="21"/>
        </w:rPr>
        <w:t xml:space="preserve">Ultimul domiciliu al persoanei decedate: </w:t>
      </w:r>
      <w:r>
        <w:rPr>
          <w:rFonts w:ascii="Arial" w:cs="Arial" w:eastAsia="Arial" w:hAnsi="Arial"/>
          <w:color w:val="555555"/>
          <w:sz w:val="21"/>
          <w:szCs w:val="21"/>
        </w:rPr>
        <w:t xml:space="preserve">[de completat]</w:t>
      </w:r>
    </w:p>
    <w:p>
      <w:pPr>
        <w:widowControl/>
        <w:spacing w:after="150" w:line="250" w:lineRule="auto"/>
      </w:pPr>
      <w:r>
        <w:rPr>
          <w:rFonts w:ascii="Arial" w:cs="Arial" w:eastAsia="Arial" w:hAnsi="Arial"/>
          <w:i/>
          <w:iCs/>
          <w:color w:val="555555"/>
          <w:sz w:val="19"/>
          <w:szCs w:val="19"/>
        </w:rPr>
        <w:t xml:space="preserve">Ghid de completare: Localitate, județ/sector, stradă, număr, bloc, scară, etaj și apartament, după caz.</w:t>
      </w:r>
    </w:p>
    <w:p>
      <w:pPr>
        <w:widowControl/>
        <w:spacing w:after="95" w:line="276" w:lineRule="auto"/>
      </w:pPr>
      <w:r>
        <w:rPr>
          <w:rFonts w:ascii="Arial" w:cs="Arial" w:eastAsia="Arial" w:hAnsi="Arial"/>
          <w:b/>
          <w:bCs/>
          <w:color w:val="000000"/>
          <w:sz w:val="21"/>
          <w:szCs w:val="21"/>
        </w:rPr>
        <w:t xml:space="preserve">Codul unic al ultimei adrese (CUA) (dacă este cunoscut):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Data decesului: </w:t>
      </w:r>
      <w:r>
        <w:rPr>
          <w:rFonts w:ascii="Arial" w:cs="Arial" w:eastAsia="Arial" w:hAnsi="Arial"/>
          <w:color w:val="555555"/>
          <w:sz w:val="21"/>
          <w:szCs w:val="21"/>
        </w:rPr>
        <w:t xml:space="preserve">[de completat]</w:t>
      </w:r>
    </w:p>
    <w:p>
      <w:pPr>
        <w:widowControl/>
        <w:spacing w:after="35" w:line="276" w:lineRule="auto"/>
      </w:pPr>
      <w:r>
        <w:rPr>
          <w:rFonts w:ascii="Arial" w:cs="Arial" w:eastAsia="Arial" w:hAnsi="Arial"/>
          <w:b/>
          <w:bCs/>
          <w:color w:val="000000"/>
          <w:sz w:val="21"/>
          <w:szCs w:val="21"/>
        </w:rPr>
        <w:t xml:space="preserve">Numărul actului de deces: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Locul decesului: localitate și județ: </w:t>
      </w:r>
      <w:r>
        <w:rPr>
          <w:rFonts w:ascii="Arial" w:cs="Arial" w:eastAsia="Arial" w:hAnsi="Arial"/>
          <w:color w:val="555555"/>
          <w:sz w:val="21"/>
          <w:szCs w:val="21"/>
        </w:rPr>
        <w:t xml:space="preserve">[de completat]</w:t>
      </w:r>
    </w:p>
    <w:p>
      <w:pPr>
        <w:widowControl/>
        <w:spacing w:after="35" w:line="276" w:lineRule="auto"/>
      </w:pPr>
      <w:r>
        <w:rPr>
          <w:rFonts w:ascii="Arial" w:cs="Arial" w:eastAsia="Arial" w:hAnsi="Arial"/>
          <w:b/>
          <w:bCs/>
          <w:color w:val="000000"/>
          <w:sz w:val="21"/>
          <w:szCs w:val="21"/>
        </w:rPr>
        <w:t xml:space="preserve">Numărul de rol nominal unic (dacă este cunoscut):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Registrul agricol: volum și poziție (dacă este cunoscut): </w:t>
      </w:r>
      <w:r>
        <w:rPr>
          <w:rFonts w:ascii="Arial" w:cs="Arial" w:eastAsia="Arial" w:hAnsi="Arial"/>
          <w:color w:val="555555"/>
          <w:sz w:val="21"/>
          <w:szCs w:val="21"/>
        </w:rPr>
        <w:t xml:space="preserve">[de completat]</w:t>
      </w:r>
    </w:p>
    <w:p>
      <w:pPr>
        <w:pStyle w:val="Heading1"/>
        <w:keepNext/>
        <w:spacing w:after="90" w:before="220"/>
      </w:pPr>
      <w:r>
        <w:t xml:space="preserve">III. Moștenitorii prezumtivi cunoscuți</w:t>
      </w:r>
    </w:p>
    <w:p>
      <w:pPr>
        <w:widowControl/>
        <w:spacing w:after="35" w:line="276" w:lineRule="auto"/>
      </w:pPr>
      <w:r>
        <w:rPr>
          <w:rFonts w:ascii="Arial" w:cs="Arial" w:eastAsia="Arial" w:hAnsi="Arial"/>
          <w:b/>
          <w:bCs/>
          <w:color w:val="000000"/>
          <w:sz w:val="21"/>
          <w:szCs w:val="21"/>
        </w:rPr>
        <w:t xml:space="preserve">Moștenitorii prezumtivi cunoscuți: </w:t>
      </w:r>
      <w:r>
        <w:rPr>
          <w:rFonts w:ascii="Arial" w:cs="Arial" w:eastAsia="Arial" w:hAnsi="Arial"/>
          <w:color w:val="555555"/>
          <w:sz w:val="21"/>
          <w:szCs w:val="21"/>
        </w:rPr>
        <w:t xml:space="preserve">[de completat]</w:t>
      </w:r>
    </w:p>
    <w:p>
      <w:pPr>
        <w:widowControl/>
        <w:spacing w:after="150" w:line="250" w:lineRule="auto"/>
      </w:pPr>
      <w:r>
        <w:rPr>
          <w:rFonts w:ascii="Arial" w:cs="Arial" w:eastAsia="Arial" w:hAnsi="Arial"/>
          <w:i/>
          <w:iCs/>
          <w:color w:val="555555"/>
          <w:sz w:val="19"/>
          <w:szCs w:val="19"/>
        </w:rPr>
        <w:t xml:space="preserve">Ghid de completare: Pentru fiecare: nume, prenume, CNP, relația cu persoana decedată, domiciliu/reședință, telefon și e-mail cunoscute. Pentru minori, vârsta. Adaugă mențiuni și indică datele necunoscute.</w:t>
      </w:r>
    </w:p>
    <w:p>
      <w:pPr>
        <w:pStyle w:val="Heading1"/>
        <w:keepNext/>
        <w:spacing w:after="90" w:before="220"/>
      </w:pPr>
      <w:r>
        <w:t xml:space="preserve">IV. Datoriile scadente față de bugetul local la data decesului</w:t>
      </w:r>
    </w:p>
    <w:p>
      <w:pPr>
        <w:widowControl/>
        <w:spacing w:after="35" w:line="276" w:lineRule="auto"/>
      </w:pPr>
      <w:r>
        <w:rPr>
          <w:rFonts w:ascii="Arial" w:cs="Arial" w:eastAsia="Arial" w:hAnsi="Arial"/>
          <w:b/>
          <w:bCs/>
          <w:color w:val="000000"/>
          <w:sz w:val="21"/>
          <w:szCs w:val="21"/>
        </w:rPr>
        <w:t xml:space="preserve">Datoriile scadente față de bugetul local: </w:t>
      </w:r>
      <w:r>
        <w:rPr>
          <w:rFonts w:ascii="Arial" w:cs="Arial" w:eastAsia="Arial" w:hAnsi="Arial"/>
          <w:color w:val="555555"/>
          <w:sz w:val="21"/>
          <w:szCs w:val="21"/>
        </w:rPr>
        <w:t xml:space="preserve">[de completat]</w:t>
      </w:r>
    </w:p>
    <w:p>
      <w:pPr>
        <w:widowControl/>
        <w:spacing w:after="150" w:line="250" w:lineRule="auto"/>
      </w:pPr>
      <w:r>
        <w:rPr>
          <w:rFonts w:ascii="Arial" w:cs="Arial" w:eastAsia="Arial" w:hAnsi="Arial"/>
          <w:i/>
          <w:iCs/>
          <w:color w:val="555555"/>
          <w:sz w:val="19"/>
          <w:szCs w:val="19"/>
        </w:rPr>
        <w:t xml:space="preserve">Ghid de completare: Din certificatul de atestare fiscală: denumirea fiecărei datorii, suma în lei, alte mențiuni și totalul. Dacă nu ai documentul sau nu cunoști situația, precizează acest lucru.</w:t>
      </w:r>
    </w:p>
    <w:p>
      <w:pPr>
        <w:pStyle w:val="Heading1"/>
        <w:keepNext/>
        <w:spacing w:after="90" w:before="220"/>
      </w:pPr>
      <w:r>
        <w:t xml:space="preserve">V. Bunurile imobile</w:t>
      </w:r>
    </w:p>
    <w:p>
      <w:pPr>
        <w:widowControl/>
        <w:spacing w:after="35" w:line="276" w:lineRule="auto"/>
      </w:pPr>
      <w:r>
        <w:rPr>
          <w:rFonts w:ascii="Arial" w:cs="Arial" w:eastAsia="Arial" w:hAnsi="Arial"/>
          <w:b/>
          <w:bCs/>
          <w:color w:val="000000"/>
          <w:sz w:val="21"/>
          <w:szCs w:val="21"/>
        </w:rPr>
        <w:t xml:space="preserve">Terenuri în intravilan: </w:t>
      </w:r>
      <w:r>
        <w:rPr>
          <w:rFonts w:ascii="Arial" w:cs="Arial" w:eastAsia="Arial" w:hAnsi="Arial"/>
          <w:color w:val="555555"/>
          <w:sz w:val="21"/>
          <w:szCs w:val="21"/>
        </w:rPr>
        <w:t xml:space="preserve">[de completat]</w:t>
      </w:r>
    </w:p>
    <w:p>
      <w:pPr>
        <w:widowControl/>
        <w:spacing w:after="150" w:line="250" w:lineRule="auto"/>
      </w:pPr>
      <w:r>
        <w:rPr>
          <w:rFonts w:ascii="Arial" w:cs="Arial" w:eastAsia="Arial" w:hAnsi="Arial"/>
          <w:i/>
          <w:iCs/>
          <w:color w:val="555555"/>
          <w:sz w:val="19"/>
          <w:szCs w:val="19"/>
        </w:rPr>
        <w:t xml:space="preserve">Ghid de completare: Pentru fiecare: adresă, număr cadastral și carte funciară, categoria de folosință, suprafața în mp și alte mențiuni.</w:t>
      </w:r>
    </w:p>
    <w:p>
      <w:pPr>
        <w:widowControl/>
        <w:spacing w:after="35" w:line="276" w:lineRule="auto"/>
      </w:pPr>
      <w:r>
        <w:rPr>
          <w:rFonts w:ascii="Arial" w:cs="Arial" w:eastAsia="Arial" w:hAnsi="Arial"/>
          <w:b/>
          <w:bCs/>
          <w:color w:val="000000"/>
          <w:sz w:val="21"/>
          <w:szCs w:val="21"/>
        </w:rPr>
        <w:t xml:space="preserve">Terenuri în extravilan: </w:t>
      </w:r>
      <w:r>
        <w:rPr>
          <w:rFonts w:ascii="Arial" w:cs="Arial" w:eastAsia="Arial" w:hAnsi="Arial"/>
          <w:color w:val="555555"/>
          <w:sz w:val="21"/>
          <w:szCs w:val="21"/>
        </w:rPr>
        <w:t xml:space="preserve">[de completat]</w:t>
      </w:r>
    </w:p>
    <w:p>
      <w:pPr>
        <w:widowControl/>
        <w:spacing w:after="150" w:line="250" w:lineRule="auto"/>
      </w:pPr>
      <w:r>
        <w:rPr>
          <w:rFonts w:ascii="Arial" w:cs="Arial" w:eastAsia="Arial" w:hAnsi="Arial"/>
          <w:i/>
          <w:iCs/>
          <w:color w:val="555555"/>
          <w:sz w:val="19"/>
          <w:szCs w:val="19"/>
        </w:rPr>
        <w:t xml:space="preserve">Ghid de completare: Pentru fiecare: amplasament, punct/tarla/parcelă, număr cadastral și carte funciară, categoria de folosință, suprafața în mp și alte mențiuni.</w:t>
      </w:r>
    </w:p>
    <w:p>
      <w:pPr>
        <w:widowControl/>
        <w:spacing w:after="35" w:line="276" w:lineRule="auto"/>
      </w:pPr>
      <w:r>
        <w:rPr>
          <w:rFonts w:ascii="Arial" w:cs="Arial" w:eastAsia="Arial" w:hAnsi="Arial"/>
          <w:b/>
          <w:bCs/>
          <w:color w:val="000000"/>
          <w:sz w:val="21"/>
          <w:szCs w:val="21"/>
        </w:rPr>
        <w:t xml:space="preserve">Clădiri: </w:t>
      </w:r>
      <w:r>
        <w:rPr>
          <w:rFonts w:ascii="Arial" w:cs="Arial" w:eastAsia="Arial" w:hAnsi="Arial"/>
          <w:color w:val="555555"/>
          <w:sz w:val="21"/>
          <w:szCs w:val="21"/>
        </w:rPr>
        <w:t xml:space="preserve">[de completat]</w:t>
      </w:r>
    </w:p>
    <w:p>
      <w:pPr>
        <w:widowControl/>
        <w:spacing w:after="150" w:line="250" w:lineRule="auto"/>
      </w:pPr>
      <w:r>
        <w:rPr>
          <w:rFonts w:ascii="Arial" w:cs="Arial" w:eastAsia="Arial" w:hAnsi="Arial"/>
          <w:i/>
          <w:iCs/>
          <w:color w:val="555555"/>
          <w:sz w:val="19"/>
          <w:szCs w:val="19"/>
        </w:rPr>
        <w:t xml:space="preserve">Ghid de completare: Pentru fiecare: adresă/amplasament, număr cadastral și carte funciară, tip, suprafața construită desfășurată, valoarea impozabilă în lei, anul realizării și alte mențiuni.</w:t>
      </w:r>
    </w:p>
    <w:p>
      <w:pPr>
        <w:pStyle w:val="Heading1"/>
        <w:keepNext/>
        <w:spacing w:after="90" w:before="220"/>
      </w:pPr>
      <w:r>
        <w:t xml:space="preserve">VI. Bunurile mobile din evidențele fiscale locale / registrul agricol</w:t>
      </w:r>
    </w:p>
    <w:p>
      <w:pPr>
        <w:widowControl/>
        <w:spacing w:after="35" w:line="276" w:lineRule="auto"/>
      </w:pPr>
      <w:r>
        <w:rPr>
          <w:rFonts w:ascii="Arial" w:cs="Arial" w:eastAsia="Arial" w:hAnsi="Arial"/>
          <w:b/>
          <w:bCs/>
          <w:color w:val="000000"/>
          <w:sz w:val="21"/>
          <w:szCs w:val="21"/>
        </w:rPr>
        <w:t xml:space="preserve">Bunuri mobile din evidențele locale: </w:t>
      </w:r>
      <w:r>
        <w:rPr>
          <w:rFonts w:ascii="Arial" w:cs="Arial" w:eastAsia="Arial" w:hAnsi="Arial"/>
          <w:color w:val="555555"/>
          <w:sz w:val="21"/>
          <w:szCs w:val="21"/>
        </w:rPr>
        <w:t xml:space="preserve">[de completat]</w:t>
      </w:r>
    </w:p>
    <w:p>
      <w:pPr>
        <w:widowControl/>
        <w:spacing w:after="150" w:line="250" w:lineRule="auto"/>
      </w:pPr>
      <w:r>
        <w:rPr>
          <w:rFonts w:ascii="Arial" w:cs="Arial" w:eastAsia="Arial" w:hAnsi="Arial"/>
          <w:i/>
          <w:iCs/>
          <w:color w:val="555555"/>
          <w:sz w:val="19"/>
          <w:szCs w:val="19"/>
        </w:rPr>
        <w:t xml:space="preserve">Ghid de completare: Bunuri înregistrate fiscal și/sau în registrul agricol: denumire, descriere și alte mențiuni. De exemplu, un autoturism.</w:t>
      </w:r>
    </w:p>
    <w:p>
      <w:pPr>
        <w:pStyle w:val="Heading1"/>
        <w:keepNext/>
        <w:spacing w:after="90" w:before="220"/>
      </w:pPr>
      <w:r>
        <w:t xml:space="preserve">Alte informații pentru destinatar</w:t>
      </w:r>
    </w:p>
    <w:p>
      <w:pPr>
        <w:widowControl/>
        <w:spacing w:after="35" w:line="276" w:lineRule="auto"/>
      </w:pPr>
      <w:r>
        <w:rPr>
          <w:rFonts w:ascii="Arial" w:cs="Arial" w:eastAsia="Arial" w:hAnsi="Arial"/>
          <w:b/>
          <w:bCs/>
          <w:color w:val="000000"/>
          <w:sz w:val="21"/>
          <w:szCs w:val="21"/>
        </w:rPr>
        <w:t xml:space="preserve">Alte mențiuni (opțional): </w:t>
      </w:r>
      <w:r>
        <w:rPr>
          <w:rFonts w:ascii="Arial" w:cs="Arial" w:eastAsia="Arial" w:hAnsi="Arial"/>
          <w:color w:val="555555"/>
          <w:sz w:val="21"/>
          <w:szCs w:val="21"/>
        </w:rPr>
        <w:t xml:space="preserve">[de completat]</w:t>
      </w:r>
    </w:p>
    <w:p>
      <w:pPr>
        <w:widowControl/>
        <w:spacing w:after="150" w:line="250" w:lineRule="auto"/>
      </w:pPr>
      <w:r>
        <w:rPr>
          <w:rFonts w:ascii="Arial" w:cs="Arial" w:eastAsia="Arial" w:hAnsi="Arial"/>
          <w:i/>
          <w:iCs/>
          <w:color w:val="555555"/>
          <w:sz w:val="19"/>
          <w:szCs w:val="19"/>
        </w:rPr>
        <w:t xml:space="preserve">Ghid de completare: De exemplu, datele unui dosar deja deschis sau informațiile care trebuie clarificate.</w:t>
      </w:r>
    </w:p>
    <w:p>
      <w:pPr>
        <w:pStyle w:val="Heading1"/>
        <w:keepNext/>
        <w:pageBreakBefore/>
        <w:spacing w:after="90" w:before="220"/>
      </w:pPr>
      <w:r>
        <w:t xml:space="preserve">Acte anexate</w:t>
      </w:r>
    </w:p>
    <w:p>
      <w:pPr>
        <w:widowControl/>
        <w:spacing w:after="120" w:line="276" w:lineRule="auto"/>
      </w:pPr>
      <w:r>
        <w:t>Bifează manual înscrisurile pe care le anexezi, după caz. Ordinul nr. 407/2026 indică dovezile privind calitatea succesorală și existența bunurilor.</w:t>
      </w:r>
    </w:p>
    <w:p>
      <w:pPr>
        <w:pStyle w:val="ListParagraph"/>
        <w:widowControl/>
        <w:numPr>
          <w:ilvl w:val="0"/>
          <w:numId w:val="2"/>
        </w:numPr>
        <w:spacing w:after="70" w:line="264" w:lineRule="auto"/>
      </w:pPr>
      <w:r>
        <w:t>[ ] Înscrisuri doveditoare privind calitatea de succesibil / moștenitor</w:t>
      </w:r>
    </w:p>
    <w:p>
      <w:pPr>
        <w:pStyle w:val="ListParagraph"/>
        <w:widowControl/>
        <w:numPr>
          <w:ilvl w:val="0"/>
          <w:numId w:val="2"/>
        </w:numPr>
        <w:spacing w:after="70" w:line="264" w:lineRule="auto"/>
      </w:pPr>
      <w:r>
        <w:t>[ ] Înscrisuri privind existența bunurilor</w:t>
      </w:r>
    </w:p>
    <w:p>
      <w:pPr>
        <w:pStyle w:val="ListParagraph"/>
        <w:widowControl/>
        <w:numPr>
          <w:ilvl w:val="0"/>
          <w:numId w:val="2"/>
        </w:numPr>
        <w:spacing w:after="70" w:line="264" w:lineRule="auto"/>
      </w:pPr>
      <w:r>
        <w:t>[ ] Alte documente — detalii: [de completat]</w:t>
      </w:r>
    </w:p>
    <w:p>
      <w:pPr>
        <w:pStyle w:val="Heading1"/>
        <w:keepNext/>
        <w:spacing w:after="90" w:before="220"/>
      </w:pPr>
      <w:r>
        <w:t xml:space="preserve">Depunerea cererii</w:t>
      </w:r>
    </w:p>
    <w:p>
      <w:pPr>
        <w:widowControl/>
        <w:spacing w:after="120" w:line="276" w:lineRule="auto"/>
      </w:pPr>
      <w:r>
        <w:rPr>
          <w:rFonts w:ascii="Arial" w:cs="Arial" w:eastAsia="Arial" w:hAnsi="Arial"/>
          <w:i w:val="false"/>
          <w:iCs w:val="false"/>
          <w:color w:val="000000"/>
          <w:sz w:val="21"/>
          <w:szCs w:val="21"/>
        </w:rPr>
        <w:t xml:space="preserve">Cererea se adresează primăriei ultimului domiciliu al persoanei decedate. Potrivit procedurii din 2026, secretarul general întocmește sesizarea și o transmite Camerei Notarilor Publici, în condițiile legii. Dacă te adresezi direct notarului competent, instrucțiunile ordinului nu mai cer completarea acestei cereri către primărie. Menționează orice dosar deja deschis.</w:t>
      </w:r>
    </w:p>
    <w:p>
      <w:pPr>
        <w:keepLines/>
        <w:spacing w:before="300"/>
      </w:pPr>
      <w:r>
        <w:rPr>
          <w:rFonts w:ascii="Arial" w:cs="Arial" w:eastAsia="Arial" w:hAnsi="Arial"/>
          <w:b/>
          <w:bCs/>
          <w:color w:val="000000"/>
          <w:sz w:val="21"/>
          <w:szCs w:val="21"/>
        </w:rPr>
        <w:t xml:space="preserve">Data: </w:t>
      </w:r>
      <w:r>
        <w:rPr>
          <w:rFonts w:ascii="Arial" w:cs="Arial" w:eastAsia="Arial" w:hAnsi="Arial"/>
          <w:color w:val="000000"/>
          <w:sz w:val="21"/>
          <w:szCs w:val="21"/>
        </w:rPr>
        <w:t xml:space="preserve">[de completat]</w:t>
      </w:r>
      <w:r>
        <w:rPr>
          <w:rFonts w:ascii="Arial" w:cs="Arial" w:eastAsia="Arial" w:hAnsi="Arial"/>
          <w:color w:val="000000"/>
          <w:sz w:val="21"/>
          <w:szCs w:val="21"/>
        </w:rPr>
        <w:t xml:space="preserve">                                      </w:t>
      </w:r>
      <w:r>
        <w:rPr>
          <w:rFonts w:ascii="Arial" w:cs="Arial" w:eastAsia="Arial" w:hAnsi="Arial"/>
          <w:b/>
          <w:bCs/>
          <w:color w:val="000000"/>
          <w:sz w:val="21"/>
          <w:szCs w:val="21"/>
        </w:rPr>
        <w:t xml:space="preserve">Semnătura: </w:t>
      </w:r>
      <w:r>
        <w:rPr>
          <w:rFonts w:ascii="Arial" w:cs="Arial" w:eastAsia="Arial" w:hAnsi="Arial"/>
          <w:color w:val="000000"/>
          <w:sz w:val="21"/>
          <w:szCs w:val="21"/>
        </w:rPr>
        <w:t xml:space="preserve">[de completat]</w:t>
      </w:r>
    </w:p>
    <w:sectPr>
      <w:footerReference w:type="default" r:id="rId7"/>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555555"/>
        <w:sz w:val="17"/>
        <w:szCs w:val="17"/>
      </w:rPr>
      <w:t xml:space="preserve">Adaptare după anexa nr. 1, Ordinul 407/2026. Verifică și semnează înainte de depunere.   Pagina </w:t>
    </w:r>
    <w:r>
      <w:rPr>
        <w:rFonts w:ascii="Arial" w:cs="Arial" w:eastAsia="Arial" w:hAnsi="Arial"/>
        <w:color w:val="555555"/>
        <w:sz w:val="17"/>
        <w:szCs w:val="17"/>
      </w:rPr>
      <w:fldChar w:fldCharType="begin"/>
      <w:instrText xml:space="preserve">PAGE</w:instrText>
      <w:fldChar w:fldCharType="separate"/>
      <w:fldChar w:fldCharType="end"/>
    </w:r>
    <w:r>
      <w:rPr>
        <w:rFonts w:ascii="Arial" w:cs="Arial" w:eastAsia="Arial" w:hAnsi="Arial"/>
        <w:color w:val="555555"/>
        <w:sz w:val="17"/>
        <w:szCs w:val="17"/>
      </w:rPr>
      <w:t xml:space="preserve"> din </w:t>
    </w:r>
    <w:r>
      <w:rPr>
        <w:rFonts w:ascii="Arial" w:cs="Arial" w:eastAsia="Arial" w:hAnsi="Arial"/>
        <w:color w:val="555555"/>
        <w:sz w:val="17"/>
        <w:szCs w:val="17"/>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none"/>
      <w:lvlJc w:val="left"/>
      <w:pPr>
        <w:ind w:left="0" w:hanging="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000000"/>
        <w:sz w:val="21"/>
        <w:szCs w:val="21"/>
      </w:rPr>
    </w:rPrDefault>
    <w:pPrDefault>
      <w:pPr>
        <w:spacing w:after="120" w:line="276" w:lineRule="auto"/>
      </w:pPr>
    </w:pPrDefault>
  </w:docDefaults>
  <w:style w:type="paragraph" w:styleId="Title">
    <w:name w:val="Title"/>
    <w:basedOn w:val="Normal"/>
    <w:next w:val="Normal"/>
    <w:qFormat/>
    <w:pPr>
      <w:jc w:val="center"/>
    </w:pPr>
    <w:rPr>
      <w:rFonts w:ascii="Arial" w:cs="Arial" w:eastAsia="Arial" w:hAnsi="Arial"/>
      <w:b/>
      <w:bCs/>
      <w:color w:val="000000"/>
      <w:sz w:val="30"/>
      <w:szCs w:val="30"/>
    </w:rPr>
  </w:style>
  <w:style w:type="paragraph" w:styleId="Heading1">
    <w:name w:val="Heading 1"/>
    <w:basedOn w:val="Normal"/>
    <w:next w:val="Normal"/>
    <w:qFormat/>
    <w:pPr>
      <w:keepNext/>
      <w:spacing w:after="90" w:before="220"/>
    </w:pPr>
    <w:rPr>
      <w:rFonts w:ascii="Arial" w:cs="Arial" w:eastAsia="Arial" w:hAnsi="Arial"/>
      <w:b/>
      <w:bCs/>
      <w:color w:val="000000"/>
      <w:sz w:val="23"/>
      <w:szCs w:val="23"/>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Cerere pentru deschiderea procedurii succesorale</dc:title>
  <dc:subject>Adaptare după formularul național — Ordinul nr. 407/2026, anexa nr. 1</dc:subject>
  <dc:creator>Dosar Succesiune</dc:creator>
  <dc:description>Completezi cererea familiei, adaptată după formularul național din 2026. Primăria întocmește separat sesizarea. Dacă ai auzit de „Anexa 24”, este denumirea întâlnită în proceduri mai vechi. Verifică documentul și cerințele de depunere ale primăriei.</dc:description>
  <cp:lastModifiedBy>Un-named</cp:lastModifiedBy>
  <cp:revision>1</cp:revision>
  <dcterms:created xsi:type="dcterms:W3CDTF">2026-09-10T14:33:19.483Z</dcterms:created>
  <dcterms:modified xsi:type="dcterms:W3CDTF">2026-09-10T14:33:19.484Z</dcterms:modified>
</cp:coreProperties>
</file>

<file path=docProps/custom.xml><?xml version="1.0" encoding="utf-8"?>
<Properties xmlns="http://schemas.openxmlformats.org/officeDocument/2006/custom-properties" xmlns:vt="http://schemas.openxmlformats.org/officeDocument/2006/docPropsVTypes"/>
</file>